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Stock Option Grant Agreement</w:t>
      </w:r>
    </w:p>
    <w:p>
      <w:pPr>
        <w:spacing w:after="200"/>
      </w:pPr>
      <w:r>
        <w:rPr>
          <w:rFonts w:ascii="Arial" w:cs="Arial" w:eastAsia="Arial" w:hAnsi="Arial"/>
          <w:color w:val="6B7385"/>
          <w:sz w:val="22"/>
          <w:szCs w:val="22"/>
        </w:rPr>
        <w:t xml:space="preserve">Grant options to one individual under the ESOP</w:t>
      </w:r>
    </w:p>
    <w:p>
      <w:pPr>
        <w:spacing w:after="200"/>
      </w:pPr>
      <w:r>
        <w:rPr>
          <w:rFonts w:ascii="Arial" w:cs="Arial" w:eastAsia="Arial" w:hAnsi="Arial"/>
        </w:rPr>
        <w:t xml:space="preserve">This agreement grants </w:t>
      </w:r>
      <w:r>
        <w:rPr>
          <w:rFonts w:ascii="Arial" w:cs="Arial" w:eastAsia="Arial" w:hAnsi="Arial"/>
          <w:b/>
          <w:bCs/>
          <w:color w:val="E85D04"/>
        </w:rPr>
        <w:t xml:space="preserve">[Optionholder Name]</w:t>
      </w:r>
      <w:r>
        <w:rPr>
          <w:rFonts w:ascii="Arial" w:cs="Arial" w:eastAsia="Arial" w:hAnsi="Arial"/>
        </w:rPr>
        <w:t xml:space="preserve"> options to buy shares in </w:t>
      </w:r>
      <w:r>
        <w:rPr>
          <w:rFonts w:ascii="Arial" w:cs="Arial" w:eastAsia="Arial" w:hAnsi="Arial"/>
          <w:b/>
          <w:bCs/>
          <w:color w:val="E85D04"/>
        </w:rPr>
        <w:t xml:space="preserve">[Company Name]</w:t>
      </w:r>
      <w:r>
        <w:rPr>
          <w:rFonts w:ascii="Arial" w:cs="Arial" w:eastAsia="Arial" w:hAnsi="Arial"/>
        </w:rPr>
        <w:t xml:space="preserve"> under the Company's option plan.</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Grant</w:t>
      </w:r>
    </w:p>
    <w:p>
      <w:pPr>
        <w:spacing w:after="160"/>
      </w:pPr>
      <w:r>
        <w:rPr>
          <w:rFonts w:ascii="Arial" w:cs="Arial" w:eastAsia="Arial" w:hAnsi="Arial"/>
        </w:rPr>
        <w:t xml:space="preserve">The Company grants </w:t>
      </w:r>
      <w:r>
        <w:rPr>
          <w:rFonts w:ascii="Arial" w:cs="Arial" w:eastAsia="Arial" w:hAnsi="Arial"/>
          <w:b/>
          <w:bCs/>
          <w:color w:val="E85D04"/>
        </w:rPr>
        <w:t xml:space="preserve">[Optionholder Name]</w:t>
      </w:r>
      <w:r>
        <w:rPr>
          <w:rFonts w:ascii="Arial" w:cs="Arial" w:eastAsia="Arial" w:hAnsi="Arial"/>
        </w:rPr>
        <w:t xml:space="preserve"> the option to buy </w:t>
      </w:r>
      <w:r>
        <w:rPr>
          <w:rFonts w:ascii="Arial" w:cs="Arial" w:eastAsia="Arial" w:hAnsi="Arial"/>
          <w:b/>
          <w:bCs/>
          <w:color w:val="E85D04"/>
        </w:rPr>
        <w:t xml:space="preserve">[number]</w:t>
      </w:r>
      <w:r>
        <w:rPr>
          <w:rFonts w:ascii="Arial" w:cs="Arial" w:eastAsia="Arial" w:hAnsi="Arial"/>
        </w:rPr>
        <w:t xml:space="preserve"> shares at an exercise price of </w:t>
      </w:r>
      <w:r>
        <w:rPr>
          <w:rFonts w:ascii="Arial" w:cs="Arial" w:eastAsia="Arial" w:hAnsi="Arial"/>
          <w:b/>
          <w:bCs/>
          <w:color w:val="E85D04"/>
        </w:rPr>
        <w:t xml:space="preserve">[amount]</w:t>
      </w:r>
      <w:r>
        <w:rPr>
          <w:rFonts w:ascii="Arial" w:cs="Arial" w:eastAsia="Arial" w:hAnsi="Arial"/>
        </w:rPr>
        <w:t xml:space="preserve"> per share, on </w:t>
      </w:r>
      <w:r>
        <w:rPr>
          <w:rFonts w:ascii="Arial" w:cs="Arial" w:eastAsia="Arial" w:hAnsi="Arial"/>
          <w:b/>
          <w:bCs/>
          <w:color w:val="E85D04"/>
        </w:rPr>
        <w:t xml:space="preserve">[Grant 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Vesting</w:t>
      </w:r>
    </w:p>
    <w:p>
      <w:pPr>
        <w:spacing w:after="160"/>
      </w:pPr>
      <w:r>
        <w:rPr>
          <w:rFonts w:ascii="Arial" w:cs="Arial" w:eastAsia="Arial" w:hAnsi="Arial"/>
        </w:rPr>
        <w:t xml:space="preserve">The options vest over </w:t>
      </w:r>
      <w:r>
        <w:rPr>
          <w:rFonts w:ascii="Arial" w:cs="Arial" w:eastAsia="Arial" w:hAnsi="Arial"/>
          <w:b/>
          <w:bCs/>
          <w:color w:val="E85D04"/>
        </w:rPr>
        <w:t xml:space="preserve">[4]</w:t>
      </w:r>
      <w:r>
        <w:rPr>
          <w:rFonts w:ascii="Arial" w:cs="Arial" w:eastAsia="Arial" w:hAnsi="Arial"/>
        </w:rPr>
        <w:t xml:space="preserve"> years with a </w:t>
      </w:r>
      <w:r>
        <w:rPr>
          <w:rFonts w:ascii="Arial" w:cs="Arial" w:eastAsia="Arial" w:hAnsi="Arial"/>
          <w:b/>
          <w:bCs/>
          <w:color w:val="E85D04"/>
        </w:rPr>
        <w:t xml:space="preserve">[1]</w:t>
      </w:r>
      <w:r>
        <w:rPr>
          <w:rFonts w:ascii="Arial" w:cs="Arial" w:eastAsia="Arial" w:hAnsi="Arial"/>
        </w:rPr>
        <w:t xml:space="preserve">-year cliff: </w:t>
      </w:r>
      <w:r>
        <w:rPr>
          <w:rFonts w:ascii="Arial" w:cs="Arial" w:eastAsia="Arial" w:hAnsi="Arial"/>
          <w:b/>
          <w:bCs/>
          <w:color w:val="E85D04"/>
        </w:rPr>
        <w:t xml:space="preserve">[25]</w:t>
      </w:r>
      <w:r>
        <w:rPr>
          <w:rFonts w:ascii="Arial" w:cs="Arial" w:eastAsia="Arial" w:hAnsi="Arial"/>
        </w:rPr>
        <w:t xml:space="preserve">% vest after one year, then the rest monthly over </w:t>
      </w:r>
      <w:r>
        <w:rPr>
          <w:rFonts w:ascii="Arial" w:cs="Arial" w:eastAsia="Arial" w:hAnsi="Arial"/>
          <w:b/>
          <w:bCs/>
          <w:color w:val="E85D04"/>
        </w:rPr>
        <w:t xml:space="preserve">[36]</w:t>
      </w:r>
      <w:r>
        <w:rPr>
          <w:rFonts w:ascii="Arial" w:cs="Arial" w:eastAsia="Arial" w:hAnsi="Arial"/>
        </w:rPr>
        <w:t xml:space="preserve"> months, while the holder continues to provide services.</w:t>
      </w:r>
    </w:p>
    <w:p>
      <w:pPr>
        <w:pStyle w:val="Heading2"/>
        <w:spacing w:after="120" w:before="200"/>
      </w:pPr>
      <w:r>
        <w:rPr>
          <w:rFonts w:ascii="Arial" w:cs="Arial" w:eastAsia="Arial" w:hAnsi="Arial"/>
          <w:b/>
          <w:bCs/>
          <w:sz w:val="26"/>
          <w:szCs w:val="26"/>
        </w:rPr>
        <w:t xml:space="preserve">3. Exercise</w:t>
      </w:r>
    </w:p>
    <w:p>
      <w:pPr>
        <w:spacing w:after="160"/>
      </w:pPr>
      <w:r>
        <w:rPr>
          <w:rFonts w:ascii="Arial" w:cs="Arial" w:eastAsia="Arial" w:hAnsi="Arial"/>
        </w:rPr>
        <w:t xml:space="preserve">Vested options may be exercised by paying the exercise price and signing the Company's exercise form. Unvested options cannot be exercised.</w:t>
      </w:r>
    </w:p>
    <w:p>
      <w:pPr>
        <w:pStyle w:val="Heading2"/>
        <w:spacing w:after="120" w:before="200"/>
      </w:pPr>
      <w:r>
        <w:rPr>
          <w:rFonts w:ascii="Arial" w:cs="Arial" w:eastAsia="Arial" w:hAnsi="Arial"/>
          <w:b/>
          <w:bCs/>
          <w:sz w:val="26"/>
          <w:szCs w:val="26"/>
        </w:rPr>
        <w:t xml:space="preserve">4. Leaving</w:t>
      </w:r>
    </w:p>
    <w:p>
      <w:pPr>
        <w:spacing w:after="160"/>
      </w:pPr>
      <w:r>
        <w:rPr>
          <w:rFonts w:ascii="Arial" w:cs="Arial" w:eastAsia="Arial" w:hAnsi="Arial"/>
        </w:rPr>
        <w:t xml:space="preserve">If the holder stops providing services, vesting stops. Vested options may be exercised within </w:t>
      </w:r>
      <w:r>
        <w:rPr>
          <w:rFonts w:ascii="Arial" w:cs="Arial" w:eastAsia="Arial" w:hAnsi="Arial"/>
          <w:b/>
          <w:bCs/>
          <w:color w:val="E85D04"/>
        </w:rPr>
        <w:t xml:space="preserve">[90]</w:t>
      </w:r>
      <w:r>
        <w:rPr>
          <w:rFonts w:ascii="Arial" w:cs="Arial" w:eastAsia="Arial" w:hAnsi="Arial"/>
        </w:rPr>
        <w:t xml:space="preserve"> days, after which they expire.</w:t>
      </w:r>
    </w:p>
    <w:p>
      <w:pPr>
        <w:pStyle w:val="Heading2"/>
        <w:spacing w:after="120" w:before="200"/>
      </w:pPr>
      <w:r>
        <w:rPr>
          <w:rFonts w:ascii="Arial" w:cs="Arial" w:eastAsia="Arial" w:hAnsi="Arial"/>
          <w:b/>
          <w:bCs/>
          <w:sz w:val="26"/>
          <w:szCs w:val="26"/>
        </w:rPr>
        <w:t xml:space="preserve">5. Expiry</w:t>
      </w:r>
    </w:p>
    <w:p>
      <w:pPr>
        <w:spacing w:after="160"/>
      </w:pPr>
      <w:r>
        <w:rPr>
          <w:rFonts w:ascii="Arial" w:cs="Arial" w:eastAsia="Arial" w:hAnsi="Arial"/>
        </w:rPr>
        <w:t xml:space="preserve">All options expire </w:t>
      </w:r>
      <w:r>
        <w:rPr>
          <w:rFonts w:ascii="Arial" w:cs="Arial" w:eastAsia="Arial" w:hAnsi="Arial"/>
          <w:b/>
          <w:bCs/>
          <w:color w:val="E85D04"/>
        </w:rPr>
        <w:t xml:space="preserve">[10]</w:t>
      </w:r>
      <w:r>
        <w:rPr>
          <w:rFonts w:ascii="Arial" w:cs="Arial" w:eastAsia="Arial" w:hAnsi="Arial"/>
        </w:rPr>
        <w:t xml:space="preserve"> years after the Grant Date.</w:t>
      </w:r>
    </w:p>
    <w:p>
      <w:pPr>
        <w:pStyle w:val="Heading2"/>
        <w:spacing w:after="120" w:before="200"/>
      </w:pPr>
      <w:r>
        <w:rPr>
          <w:rFonts w:ascii="Arial" w:cs="Arial" w:eastAsia="Arial" w:hAnsi="Arial"/>
          <w:b/>
          <w:bCs/>
          <w:sz w:val="26"/>
          <w:szCs w:val="26"/>
        </w:rPr>
        <w:t xml:space="preserve">6. Transfer</w:t>
      </w:r>
    </w:p>
    <w:p>
      <w:pPr>
        <w:spacing w:after="160"/>
      </w:pPr>
      <w:r>
        <w:rPr>
          <w:rFonts w:ascii="Arial" w:cs="Arial" w:eastAsia="Arial" w:hAnsi="Arial"/>
        </w:rPr>
        <w:t xml:space="preserve">Options may not be transferred except as the plan allows (for example, on death).</w:t>
      </w:r>
    </w:p>
    <w:p>
      <w:pPr>
        <w:pStyle w:val="Heading2"/>
        <w:spacing w:after="120" w:before="200"/>
      </w:pPr>
      <w:r>
        <w:rPr>
          <w:rFonts w:ascii="Arial" w:cs="Arial" w:eastAsia="Arial" w:hAnsi="Arial"/>
          <w:b/>
          <w:bCs/>
          <w:sz w:val="26"/>
          <w:szCs w:val="26"/>
        </w:rPr>
        <w:t xml:space="preserve">7. Tax</w:t>
      </w:r>
    </w:p>
    <w:p>
      <w:pPr>
        <w:spacing w:after="160"/>
      </w:pPr>
      <w:r>
        <w:rPr>
          <w:rFonts w:ascii="Arial" w:cs="Arial" w:eastAsia="Arial" w:hAnsi="Arial"/>
        </w:rPr>
        <w:t xml:space="preserve">The holder is responsible for any tax arising from the grant, vesting or exercise, and should seek their own advice. </w:t>
      </w:r>
      <w:r>
        <w:rPr>
          <w:rFonts w:ascii="Arial" w:cs="Arial" w:eastAsia="Arial" w:hAnsi="Arial"/>
          <w:b/>
          <w:bCs/>
          <w:color w:val="E85D04"/>
        </w:rPr>
        <w:t xml:space="preserve">[Consider an 83(b) election where relevant.]</w:t>
      </w:r>
    </w:p>
    <w:p>
      <w:pPr>
        <w:pStyle w:val="Heading2"/>
        <w:spacing w:after="120" w:before="200"/>
      </w:pPr>
      <w:r>
        <w:rPr>
          <w:rFonts w:ascii="Arial" w:cs="Arial" w:eastAsia="Arial" w:hAnsi="Arial"/>
          <w:b/>
          <w:bCs/>
          <w:sz w:val="26"/>
          <w:szCs w:val="26"/>
        </w:rPr>
        <w:t xml:space="preserve">8. Plan governs</w:t>
      </w:r>
    </w:p>
    <w:p>
      <w:pPr>
        <w:spacing w:after="160"/>
      </w:pPr>
      <w:r>
        <w:rPr>
          <w:rFonts w:ascii="Arial" w:cs="Arial" w:eastAsia="Arial" w:hAnsi="Arial"/>
        </w:rPr>
        <w:t xml:space="preserve">This grant is subject to the Company's option plan. If there is a conflict, the plan controls.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Optionholder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Option Grant Agreement</dc:title>
  <dc:creator>TheStartupsHub</dc:creator>
  <dc:description>Grant options to one individual under the ESOP</dc:description>
  <cp:lastModifiedBy>Un-named</cp:lastModifiedBy>
  <cp:revision>1</cp:revision>
  <dcterms:created xsi:type="dcterms:W3CDTF">2026-06-22T05:22:52.364Z</dcterms:created>
  <dcterms:modified xsi:type="dcterms:W3CDTF">2026-06-22T05:22:52.364Z</dcterms:modified>
</cp:coreProperties>
</file>

<file path=docProps/custom.xml><?xml version="1.0" encoding="utf-8"?>
<Properties xmlns="http://schemas.openxmlformats.org/officeDocument/2006/custom-properties" xmlns:vt="http://schemas.openxmlformats.org/officeDocument/2006/docPropsVTypes"/>
</file>