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SaaS Subscription Agreement</w:t>
      </w:r>
    </w:p>
    <w:p>
      <w:pPr>
        <w:spacing w:after="200"/>
      </w:pPr>
      <w:r>
        <w:rPr>
          <w:rFonts w:ascii="Arial" w:cs="Arial" w:eastAsia="Arial" w:hAnsi="Arial"/>
          <w:color w:val="6B7385"/>
          <w:sz w:val="22"/>
          <w:szCs w:val="22"/>
        </w:rPr>
        <w:t xml:space="preserve">Terms for customers subscribing to your software</w:t>
      </w:r>
    </w:p>
    <w:p>
      <w:pPr>
        <w:spacing w:after="200"/>
      </w:pPr>
      <w:r>
        <w:rPr>
          <w:rFonts w:ascii="Arial" w:cs="Arial" w:eastAsia="Arial" w:hAnsi="Arial"/>
        </w:rPr>
        <w:t xml:space="preserve">This agreement governs a customer's subscription to </w:t>
      </w:r>
      <w:r>
        <w:rPr>
          <w:rFonts w:ascii="Arial" w:cs="Arial" w:eastAsia="Arial" w:hAnsi="Arial"/>
          <w:b/>
          <w:bCs/>
          <w:color w:val="E85D04"/>
        </w:rPr>
        <w:t xml:space="preserve">[Company Name]</w:t>
      </w:r>
      <w:r>
        <w:rPr>
          <w:rFonts w:ascii="Arial" w:cs="Arial" w:eastAsia="Arial" w:hAnsi="Arial"/>
        </w:rPr>
        <w:t xml:space="preserve">'s software service.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(the "Provider") and </w:t>
      </w:r>
      <w:r>
        <w:rPr>
          <w:rFonts w:ascii="Arial" w:cs="Arial" w:eastAsia="Arial" w:hAnsi="Arial"/>
          <w:b/>
          <w:bCs/>
          <w:color w:val="E85D04"/>
        </w:rPr>
        <w:t xml:space="preserve">[Customer Name]</w:t>
      </w:r>
      <w:r>
        <w:rPr>
          <w:rFonts w:ascii="Arial" w:cs="Arial" w:eastAsia="Arial" w:hAnsi="Arial"/>
        </w:rPr>
        <w:t xml:space="preserve"> (the "Customer"), effective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The service</w:t>
      </w:r>
    </w:p>
    <w:p>
      <w:pPr>
        <w:spacing w:after="160"/>
      </w:pPr>
      <w:r>
        <w:rPr>
          <w:rFonts w:ascii="Arial" w:cs="Arial" w:eastAsia="Arial" w:hAnsi="Arial"/>
        </w:rPr>
        <w:t xml:space="preserve">The Provider grants the Customer a non-exclusive, non-transferable right to access and use </w:t>
      </w:r>
      <w:r>
        <w:rPr>
          <w:rFonts w:ascii="Arial" w:cs="Arial" w:eastAsia="Arial" w:hAnsi="Arial"/>
          <w:b/>
          <w:bCs/>
          <w:color w:val="E85D04"/>
        </w:rPr>
        <w:t xml:space="preserve">[Product Name]</w:t>
      </w:r>
      <w:r>
        <w:rPr>
          <w:rFonts w:ascii="Arial" w:cs="Arial" w:eastAsia="Arial" w:hAnsi="Arial"/>
        </w:rPr>
        <w:t xml:space="preserve"> (the "Service") during the subscription term, for the Customer's internal business use.</w:t>
      </w:r>
    </w:p>
    <w:p>
      <w:pPr>
        <w:pStyle w:val="Heading2"/>
        <w:spacing w:after="120" w:before="200"/>
      </w:pPr>
      <w:r>
        <w:rPr>
          <w:rFonts w:ascii="Arial" w:cs="Arial" w:eastAsia="Arial" w:hAnsi="Arial"/>
          <w:b/>
          <w:bCs/>
          <w:sz w:val="26"/>
          <w:szCs w:val="26"/>
        </w:rPr>
        <w:t xml:space="preserve">3. Fees</w:t>
      </w:r>
    </w:p>
    <w:p>
      <w:pPr>
        <w:spacing w:after="160"/>
      </w:pPr>
      <w:r>
        <w:rPr>
          <w:rFonts w:ascii="Arial" w:cs="Arial" w:eastAsia="Arial" w:hAnsi="Arial"/>
        </w:rPr>
        <w:t xml:space="preserve">The Customer will pay </w:t>
      </w:r>
      <w:r>
        <w:rPr>
          <w:rFonts w:ascii="Arial" w:cs="Arial" w:eastAsia="Arial" w:hAnsi="Arial"/>
          <w:b/>
          <w:bCs/>
          <w:color w:val="E85D04"/>
        </w:rPr>
        <w:t xml:space="preserve">[fee]</w:t>
      </w:r>
      <w:r>
        <w:rPr>
          <w:rFonts w:ascii="Arial" w:cs="Arial" w:eastAsia="Arial" w:hAnsi="Arial"/>
        </w:rPr>
        <w:t xml:space="preserve"> per </w:t>
      </w:r>
      <w:r>
        <w:rPr>
          <w:rFonts w:ascii="Arial" w:cs="Arial" w:eastAsia="Arial" w:hAnsi="Arial"/>
          <w:b/>
          <w:bCs/>
          <w:color w:val="E85D04"/>
        </w:rPr>
        <w:t xml:space="preserve">[period]</w:t>
      </w:r>
      <w:r>
        <w:rPr>
          <w:rFonts w:ascii="Arial" w:cs="Arial" w:eastAsia="Arial" w:hAnsi="Arial"/>
        </w:rPr>
        <w:t xml:space="preserve"> for </w:t>
      </w:r>
      <w:r>
        <w:rPr>
          <w:rFonts w:ascii="Arial" w:cs="Arial" w:eastAsia="Arial" w:hAnsi="Arial"/>
          <w:b/>
          <w:bCs/>
          <w:color w:val="E85D04"/>
        </w:rPr>
        <w:t xml:space="preserve">[plan]</w:t>
      </w:r>
      <w:r>
        <w:rPr>
          <w:rFonts w:ascii="Arial" w:cs="Arial" w:eastAsia="Arial" w:hAnsi="Arial"/>
        </w:rPr>
        <w:t xml:space="preserve">. Fees are </w:t>
      </w:r>
      <w:r>
        <w:rPr>
          <w:rFonts w:ascii="Arial" w:cs="Arial" w:eastAsia="Arial" w:hAnsi="Arial"/>
          <w:b/>
          <w:bCs/>
          <w:color w:val="E85D04"/>
        </w:rPr>
        <w:t xml:space="preserve">[billed in advance]</w:t>
      </w:r>
      <w:r>
        <w:rPr>
          <w:rFonts w:ascii="Arial" w:cs="Arial" w:eastAsia="Arial" w:hAnsi="Arial"/>
        </w:rPr>
        <w:t xml:space="preserve"> and due within </w:t>
      </w:r>
      <w:r>
        <w:rPr>
          <w:rFonts w:ascii="Arial" w:cs="Arial" w:eastAsia="Arial" w:hAnsi="Arial"/>
          <w:b/>
          <w:bCs/>
          <w:color w:val="E85D04"/>
        </w:rPr>
        <w:t xml:space="preserve">[15]</w:t>
      </w:r>
      <w:r>
        <w:rPr>
          <w:rFonts w:ascii="Arial" w:cs="Arial" w:eastAsia="Arial" w:hAnsi="Arial"/>
        </w:rPr>
        <w:t xml:space="preserve"> days. Late amounts may incur interest.</w:t>
      </w:r>
    </w:p>
    <w:p>
      <w:pPr>
        <w:pStyle w:val="Heading2"/>
        <w:spacing w:after="120" w:before="200"/>
      </w:pPr>
      <w:r>
        <w:rPr>
          <w:rFonts w:ascii="Arial" w:cs="Arial" w:eastAsia="Arial" w:hAnsi="Arial"/>
          <w:b/>
          <w:bCs/>
          <w:sz w:val="26"/>
          <w:szCs w:val="26"/>
        </w:rPr>
        <w:t xml:space="preserve">4. Term and renewal</w:t>
      </w:r>
    </w:p>
    <w:p>
      <w:pPr>
        <w:spacing w:after="160"/>
      </w:pPr>
      <w:r>
        <w:rPr>
          <w:rFonts w:ascii="Arial" w:cs="Arial" w:eastAsia="Arial" w:hAnsi="Arial"/>
        </w:rPr>
        <w:t xml:space="preserve">The subscription runs for </w:t>
      </w:r>
      <w:r>
        <w:rPr>
          <w:rFonts w:ascii="Arial" w:cs="Arial" w:eastAsia="Arial" w:hAnsi="Arial"/>
          <w:b/>
          <w:bCs/>
          <w:color w:val="E85D04"/>
        </w:rPr>
        <w:t xml:space="preserve">[12]</w:t>
      </w:r>
      <w:r>
        <w:rPr>
          <w:rFonts w:ascii="Arial" w:cs="Arial" w:eastAsia="Arial" w:hAnsi="Arial"/>
        </w:rPr>
        <w:t xml:space="preserve"> months and renews automatically unless either party gives </w:t>
      </w:r>
      <w:r>
        <w:rPr>
          <w:rFonts w:ascii="Arial" w:cs="Arial" w:eastAsia="Arial" w:hAnsi="Arial"/>
          <w:b/>
          <w:bCs/>
          <w:color w:val="E85D04"/>
        </w:rPr>
        <w:t xml:space="preserve">[30]</w:t>
      </w:r>
      <w:r>
        <w:rPr>
          <w:rFonts w:ascii="Arial" w:cs="Arial" w:eastAsia="Arial" w:hAnsi="Arial"/>
        </w:rPr>
        <w:t xml:space="preserve"> days notice before renewal.</w:t>
      </w:r>
    </w:p>
    <w:p>
      <w:pPr>
        <w:pStyle w:val="Heading2"/>
        <w:spacing w:after="120" w:before="200"/>
      </w:pPr>
      <w:r>
        <w:rPr>
          <w:rFonts w:ascii="Arial" w:cs="Arial" w:eastAsia="Arial" w:hAnsi="Arial"/>
          <w:b/>
          <w:bCs/>
          <w:sz w:val="26"/>
          <w:szCs w:val="26"/>
        </w:rPr>
        <w:t xml:space="preserve">5. Data and security</w:t>
      </w:r>
    </w:p>
    <w:p>
      <w:pPr>
        <w:spacing w:after="160"/>
      </w:pPr>
      <w:r>
        <w:rPr>
          <w:rFonts w:ascii="Arial" w:cs="Arial" w:eastAsia="Arial" w:hAnsi="Arial"/>
        </w:rPr>
        <w:t xml:space="preserve">The Customer owns its data. The Provider will protect it with reasonable security and process it per the Privacy Policy and any Data Processing Addendum.</w:t>
      </w:r>
    </w:p>
    <w:p>
      <w:pPr>
        <w:pStyle w:val="Heading2"/>
        <w:spacing w:after="120" w:before="200"/>
      </w:pPr>
      <w:r>
        <w:rPr>
          <w:rFonts w:ascii="Arial" w:cs="Arial" w:eastAsia="Arial" w:hAnsi="Arial"/>
          <w:b/>
          <w:bCs/>
          <w:sz w:val="26"/>
          <w:szCs w:val="26"/>
        </w:rPr>
        <w:t xml:space="preserve">6. Service levels and support</w:t>
      </w:r>
    </w:p>
    <w:p>
      <w:pPr>
        <w:spacing w:after="160"/>
      </w:pPr>
      <w:r>
        <w:rPr>
          <w:rFonts w:ascii="Arial" w:cs="Arial" w:eastAsia="Arial" w:hAnsi="Arial"/>
        </w:rPr>
        <w:t xml:space="preserve">The Provider targets </w:t>
      </w:r>
      <w:r>
        <w:rPr>
          <w:rFonts w:ascii="Arial" w:cs="Arial" w:eastAsia="Arial" w:hAnsi="Arial"/>
          <w:b/>
          <w:bCs/>
          <w:color w:val="E85D04"/>
        </w:rPr>
        <w:t xml:space="preserve">[__]</w:t>
      </w:r>
      <w:r>
        <w:rPr>
          <w:rFonts w:ascii="Arial" w:cs="Arial" w:eastAsia="Arial" w:hAnsi="Arial"/>
        </w:rPr>
        <w:t xml:space="preserve">% uptime and provides support via </w:t>
      </w:r>
      <w:r>
        <w:rPr>
          <w:rFonts w:ascii="Arial" w:cs="Arial" w:eastAsia="Arial" w:hAnsi="Arial"/>
          <w:b/>
          <w:bCs/>
          <w:color w:val="E85D04"/>
        </w:rPr>
        <w:t xml:space="preserve">[channels]</w:t>
      </w:r>
      <w:r>
        <w:rPr>
          <w:rFonts w:ascii="Arial" w:cs="Arial" w:eastAsia="Arial" w:hAnsi="Arial"/>
        </w:rPr>
        <w:t xml:space="preserve"> during </w:t>
      </w:r>
      <w:r>
        <w:rPr>
          <w:rFonts w:ascii="Arial" w:cs="Arial" w:eastAsia="Arial" w:hAnsi="Arial"/>
          <w:b/>
          <w:bCs/>
          <w:color w:val="E85D04"/>
        </w:rPr>
        <w:t xml:space="preserve">[hours]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7. Acceptable use</w:t>
      </w:r>
    </w:p>
    <w:p>
      <w:pPr>
        <w:spacing w:after="160"/>
      </w:pPr>
      <w:r>
        <w:rPr>
          <w:rFonts w:ascii="Arial" w:cs="Arial" w:eastAsia="Arial" w:hAnsi="Arial"/>
        </w:rPr>
        <w:t xml:space="preserve">The Customer will not misuse the Service, reverse engineer it, or use it to break the law or infringe others' rights.</w:t>
      </w:r>
    </w:p>
    <w:p>
      <w:pPr>
        <w:pStyle w:val="Heading2"/>
        <w:spacing w:after="120" w:before="200"/>
      </w:pPr>
      <w:r>
        <w:rPr>
          <w:rFonts w:ascii="Arial" w:cs="Arial" w:eastAsia="Arial" w:hAnsi="Arial"/>
          <w:b/>
          <w:bCs/>
          <w:sz w:val="26"/>
          <w:szCs w:val="26"/>
        </w:rPr>
        <w:t xml:space="preserve">8. Warranties and liability</w:t>
      </w:r>
    </w:p>
    <w:p>
      <w:pPr>
        <w:spacing w:after="160"/>
      </w:pPr>
      <w:r>
        <w:rPr>
          <w:rFonts w:ascii="Arial" w:cs="Arial" w:eastAsia="Arial" w:hAnsi="Arial"/>
        </w:rPr>
        <w:t xml:space="preserve">The Service is provided </w:t>
      </w:r>
      <w:r>
        <w:rPr>
          <w:rFonts w:ascii="Arial" w:cs="Arial" w:eastAsia="Arial" w:hAnsi="Arial"/>
          <w:b/>
          <w:bCs/>
          <w:color w:val="E85D04"/>
        </w:rPr>
        <w:t xml:space="preserve">[as is, with limited warranties]</w:t>
      </w:r>
      <w:r>
        <w:rPr>
          <w:rFonts w:ascii="Arial" w:cs="Arial" w:eastAsia="Arial" w:hAnsi="Arial"/>
        </w:rPr>
        <w:t xml:space="preserve">. Each party's liability is capped at </w:t>
      </w:r>
      <w:r>
        <w:rPr>
          <w:rFonts w:ascii="Arial" w:cs="Arial" w:eastAsia="Arial" w:hAnsi="Arial"/>
          <w:b/>
          <w:bCs/>
          <w:color w:val="E85D04"/>
        </w:rPr>
        <w:t xml:space="preserve">[the fees paid in the prior 12 months]</w:t>
      </w:r>
      <w:r>
        <w:rPr>
          <w:rFonts w:ascii="Arial" w:cs="Arial" w:eastAsia="Arial" w:hAnsi="Arial"/>
        </w:rPr>
        <w:t xml:space="preserve">, except for </w:t>
      </w:r>
      <w:r>
        <w:rPr>
          <w:rFonts w:ascii="Arial" w:cs="Arial" w:eastAsia="Arial" w:hAnsi="Arial"/>
          <w:b/>
          <w:bCs/>
          <w:color w:val="E85D04"/>
        </w:rPr>
        <w:t xml:space="preserve">[confidentiality, IP and indemnity]</w:t>
      </w:r>
      <w:r>
        <w:rPr>
          <w:rFonts w:ascii="Arial" w:cs="Arial" w:eastAsia="Arial" w:hAnsi="Arial"/>
        </w:rPr>
        <w:t xml:space="preserve"> obligations.</w:t>
      </w:r>
    </w:p>
    <w:p>
      <w:pPr>
        <w:pStyle w:val="Heading2"/>
        <w:spacing w:after="120" w:before="200"/>
      </w:pPr>
      <w:r>
        <w:rPr>
          <w:rFonts w:ascii="Arial" w:cs="Arial" w:eastAsia="Arial" w:hAnsi="Arial"/>
          <w:b/>
          <w:bCs/>
          <w:sz w:val="26"/>
          <w:szCs w:val="26"/>
        </w:rPr>
        <w:t xml:space="preserve">9. Termination</w:t>
      </w:r>
    </w:p>
    <w:p>
      <w:pPr>
        <w:spacing w:after="160"/>
      </w:pPr>
      <w:r>
        <w:rPr>
          <w:rFonts w:ascii="Arial" w:cs="Arial" w:eastAsia="Arial" w:hAnsi="Arial"/>
        </w:rPr>
        <w:t xml:space="preserve">Either party may end this agreement for material breach not cured within </w:t>
      </w:r>
      <w:r>
        <w:rPr>
          <w:rFonts w:ascii="Arial" w:cs="Arial" w:eastAsia="Arial" w:hAnsi="Arial"/>
          <w:b/>
          <w:bCs/>
          <w:color w:val="E85D04"/>
        </w:rPr>
        <w:t xml:space="preserve">[30]</w:t>
      </w:r>
      <w:r>
        <w:rPr>
          <w:rFonts w:ascii="Arial" w:cs="Arial" w:eastAsia="Arial" w:hAnsi="Arial"/>
        </w:rPr>
        <w:t xml:space="preserve"> days. On termination, access ends and the Customer may export its data within </w:t>
      </w:r>
      <w:r>
        <w:rPr>
          <w:rFonts w:ascii="Arial" w:cs="Arial" w:eastAsia="Arial" w:hAnsi="Arial"/>
          <w:b/>
          <w:bCs/>
          <w:color w:val="E85D04"/>
        </w:rPr>
        <w:t xml:space="preserve">[30]</w:t>
      </w:r>
      <w:r>
        <w:rPr>
          <w:rFonts w:ascii="Arial" w:cs="Arial" w:eastAsia="Arial" w:hAnsi="Arial"/>
        </w:rPr>
        <w:t xml:space="preserve"> days.</w:t>
      </w:r>
    </w:p>
    <w:p>
      <w:pPr>
        <w:pStyle w:val="Heading2"/>
        <w:spacing w:after="120" w:before="200"/>
      </w:pPr>
      <w:r>
        <w:rPr>
          <w:rFonts w:ascii="Arial" w:cs="Arial" w:eastAsia="Arial" w:hAnsi="Arial"/>
          <w:b/>
          <w:bCs/>
          <w:sz w:val="26"/>
          <w:szCs w:val="26"/>
        </w:rPr>
        <w:t xml:space="preserve">10.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Provider</w:t>
      </w:r>
      <w:r>
        <w:rPr>
          <w:rFonts w:ascii="Arial" w:cs="Arial" w:eastAsia="Arial" w:hAnsi="Arial"/>
        </w:rPr>
        <w:t xml:space="preserve">	</w:t>
      </w:r>
      <w:r>
        <w:rPr>
          <w:rFonts w:ascii="Arial" w:cs="Arial" w:eastAsia="Arial" w:hAnsi="Arial"/>
          <w:b/>
          <w:bCs/>
        </w:rPr>
        <w:t xml:space="preserve">Customer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Subscription Agreement</dc:title>
  <dc:creator>TheStartupsHub</dc:creator>
  <dc:description>Terms for customers subscribing to your software</dc:description>
  <cp:lastModifiedBy>Un-named</cp:lastModifiedBy>
  <cp:revision>1</cp:revision>
  <dcterms:created xsi:type="dcterms:W3CDTF">2026-06-22T05:22:52.418Z</dcterms:created>
  <dcterms:modified xsi:type="dcterms:W3CDTF">2026-06-22T05:22:52.418Z</dcterms:modified>
</cp:coreProperties>
</file>

<file path=docProps/custom.xml><?xml version="1.0" encoding="utf-8"?>
<Properties xmlns="http://schemas.openxmlformats.org/officeDocument/2006/custom-properties" xmlns:vt="http://schemas.openxmlformats.org/officeDocument/2006/docPropsVTypes"/>
</file>